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37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082920" cy="65951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920" cy="65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Heading1"/>
        <w:spacing w:line="266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49440">
                <wp:simplePos x="0" y="0"/>
                <wp:positionH relativeFrom="page">
                  <wp:posOffset>2918366</wp:posOffset>
                </wp:positionH>
                <wp:positionV relativeFrom="paragraph">
                  <wp:posOffset>-352877</wp:posOffset>
                </wp:positionV>
                <wp:extent cx="3940175" cy="1270"/>
                <wp:effectExtent l="0" t="0" r="0" b="0"/>
                <wp:wrapNone/>
                <wp:docPr id="2" name="Graphic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Graphic 2"/>
                      <wps:cNvSpPr/>
                      <wps:spPr>
                        <a:xfrm>
                          <a:off x="0" y="0"/>
                          <a:ext cx="394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40175" h="0">
                              <a:moveTo>
                                <a:pt x="0" y="0"/>
                              </a:moveTo>
                              <a:lnTo>
                                <a:pt x="3939633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67040" from="229.792603pt,-27.785601pt" to="540.000003pt,-27.785601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/>
        <w:t>Postdoctoral</w:t>
      </w:r>
      <w:r>
        <w:rPr>
          <w:spacing w:val="-9"/>
        </w:rPr>
        <w:t> </w:t>
      </w:r>
      <w:r>
        <w:rPr/>
        <w:t>Position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Multiphase</w:t>
      </w:r>
      <w:r>
        <w:rPr>
          <w:spacing w:val="-9"/>
        </w:rPr>
        <w:t> </w:t>
      </w:r>
      <w:r>
        <w:rPr/>
        <w:t>Flow</w:t>
      </w:r>
      <w:r>
        <w:rPr>
          <w:spacing w:val="-9"/>
        </w:rPr>
        <w:t> </w:t>
      </w:r>
      <w:r>
        <w:rPr/>
        <w:t>&amp;</w:t>
      </w:r>
      <w:r>
        <w:rPr>
          <w:spacing w:val="-9"/>
        </w:rPr>
        <w:t> </w:t>
      </w:r>
      <w:r>
        <w:rPr/>
        <w:t>Reactive </w:t>
      </w:r>
      <w:r>
        <w:rPr>
          <w:spacing w:val="-2"/>
        </w:rPr>
        <w:t>Transport</w:t>
      </w:r>
    </w:p>
    <w:p>
      <w:pPr>
        <w:pStyle w:val="BodyText"/>
        <w:spacing w:before="46"/>
        <w:ind w:left="0"/>
        <w:rPr>
          <w:b/>
          <w:sz w:val="36"/>
        </w:rPr>
      </w:pPr>
    </w:p>
    <w:p>
      <w:pPr>
        <w:pStyle w:val="Heading2"/>
        <w:rPr>
          <w:u w:val="none"/>
        </w:rPr>
      </w:pPr>
      <w:r>
        <w:rPr>
          <w:u w:val="single"/>
        </w:rPr>
        <w:t>Job</w:t>
      </w:r>
      <w:r>
        <w:rPr>
          <w:spacing w:val="3"/>
          <w:u w:val="single"/>
        </w:rPr>
        <w:t> </w:t>
      </w:r>
      <w:r>
        <w:rPr>
          <w:spacing w:val="-2"/>
          <w:u w:val="single"/>
        </w:rPr>
        <w:t>description</w:t>
      </w:r>
    </w:p>
    <w:p>
      <w:pPr>
        <w:pStyle w:val="BodyText"/>
        <w:spacing w:line="285" w:lineRule="auto" w:before="251"/>
        <w:ind w:right="359"/>
        <w:jc w:val="both"/>
      </w:pPr>
      <w:r>
        <w:rPr>
          <w:w w:val="105"/>
        </w:rPr>
        <w:t>The</w:t>
      </w:r>
      <w:r>
        <w:rPr>
          <w:w w:val="105"/>
        </w:rPr>
        <w:t> Subsurface</w:t>
      </w:r>
      <w:r>
        <w:rPr>
          <w:w w:val="105"/>
        </w:rPr>
        <w:t> Biogeochemical</w:t>
      </w:r>
      <w:r>
        <w:rPr>
          <w:w w:val="105"/>
        </w:rPr>
        <w:t> Laboratory</w:t>
      </w:r>
      <w:r>
        <w:rPr>
          <w:w w:val="105"/>
        </w:rPr>
        <w:t> (SBLab)</w:t>
      </w:r>
      <w:r>
        <w:rPr>
          <w:w w:val="105"/>
        </w:rPr>
        <w:t> at</w:t>
      </w:r>
      <w:r>
        <w:rPr>
          <w:w w:val="105"/>
        </w:rPr>
        <w:t> Oregon</w:t>
      </w:r>
      <w:r>
        <w:rPr>
          <w:w w:val="105"/>
        </w:rPr>
        <w:t> State</w:t>
      </w:r>
      <w:r>
        <w:rPr>
          <w:w w:val="105"/>
        </w:rPr>
        <w:t> University</w:t>
      </w:r>
      <w:r>
        <w:rPr>
          <w:w w:val="105"/>
        </w:rPr>
        <w:t> </w:t>
      </w:r>
      <w:r>
        <w:rPr>
          <w:w w:val="105"/>
        </w:rPr>
        <w:t>invites applications</w:t>
      </w:r>
      <w:r>
        <w:rPr>
          <w:spacing w:val="-3"/>
          <w:w w:val="105"/>
        </w:rPr>
        <w:t> </w:t>
      </w:r>
      <w:r>
        <w:rPr>
          <w:w w:val="105"/>
        </w:rPr>
        <w:t>for</w:t>
      </w:r>
      <w:r>
        <w:rPr>
          <w:spacing w:val="-3"/>
          <w:w w:val="105"/>
        </w:rPr>
        <w:t> </w:t>
      </w:r>
      <w:r>
        <w:rPr>
          <w:w w:val="105"/>
        </w:rPr>
        <w:t>a</w:t>
      </w:r>
      <w:r>
        <w:rPr>
          <w:spacing w:val="-3"/>
          <w:w w:val="105"/>
        </w:rPr>
        <w:t> </w:t>
      </w:r>
      <w:r>
        <w:rPr>
          <w:w w:val="105"/>
        </w:rPr>
        <w:t>Postdoctoral</w:t>
      </w:r>
      <w:r>
        <w:rPr>
          <w:spacing w:val="-3"/>
          <w:w w:val="105"/>
        </w:rPr>
        <w:t> </w:t>
      </w:r>
      <w:r>
        <w:rPr>
          <w:w w:val="105"/>
        </w:rPr>
        <w:t>Scholar</w:t>
      </w:r>
      <w:r>
        <w:rPr>
          <w:spacing w:val="-3"/>
          <w:w w:val="105"/>
        </w:rPr>
        <w:t> </w:t>
      </w:r>
      <w:r>
        <w:rPr>
          <w:w w:val="105"/>
        </w:rPr>
        <w:t>to</w:t>
      </w:r>
      <w:r>
        <w:rPr>
          <w:spacing w:val="-3"/>
          <w:w w:val="105"/>
        </w:rPr>
        <w:t> </w:t>
      </w:r>
      <w:r>
        <w:rPr>
          <w:w w:val="105"/>
        </w:rPr>
        <w:t>conduct</w:t>
      </w:r>
      <w:r>
        <w:rPr>
          <w:spacing w:val="-3"/>
          <w:w w:val="105"/>
        </w:rPr>
        <w:t> </w:t>
      </w:r>
      <w:r>
        <w:rPr>
          <w:w w:val="105"/>
        </w:rPr>
        <w:t>fundamental</w:t>
      </w:r>
      <w:r>
        <w:rPr>
          <w:spacing w:val="-3"/>
          <w:w w:val="105"/>
        </w:rPr>
        <w:t> </w:t>
      </w:r>
      <w:r>
        <w:rPr>
          <w:w w:val="105"/>
        </w:rPr>
        <w:t>research</w:t>
      </w:r>
      <w:r>
        <w:rPr>
          <w:spacing w:val="-3"/>
          <w:w w:val="105"/>
        </w:rPr>
        <w:t> </w:t>
      </w:r>
      <w:r>
        <w:rPr>
          <w:w w:val="105"/>
        </w:rPr>
        <w:t>on</w:t>
      </w:r>
      <w:r>
        <w:rPr>
          <w:spacing w:val="-3"/>
          <w:w w:val="105"/>
        </w:rPr>
        <w:t> </w:t>
      </w:r>
      <w:r>
        <w:rPr>
          <w:w w:val="105"/>
        </w:rPr>
        <w:t>multiphase</w:t>
      </w:r>
      <w:r>
        <w:rPr>
          <w:spacing w:val="-3"/>
          <w:w w:val="105"/>
        </w:rPr>
        <w:t> </w:t>
      </w:r>
      <w:r>
        <w:rPr>
          <w:w w:val="105"/>
        </w:rPr>
        <w:t>flow and</w:t>
      </w:r>
      <w:r>
        <w:rPr>
          <w:w w:val="105"/>
        </w:rPr>
        <w:t> transport</w:t>
      </w:r>
      <w:r>
        <w:rPr>
          <w:w w:val="105"/>
        </w:rPr>
        <w:t> in</w:t>
      </w:r>
      <w:r>
        <w:rPr>
          <w:w w:val="105"/>
        </w:rPr>
        <w:t> heterogeneous</w:t>
      </w:r>
      <w:r>
        <w:rPr>
          <w:w w:val="105"/>
        </w:rPr>
        <w:t> porous</w:t>
      </w:r>
      <w:r>
        <w:rPr>
          <w:w w:val="105"/>
        </w:rPr>
        <w:t> media.</w:t>
      </w:r>
      <w:r>
        <w:rPr>
          <w:w w:val="105"/>
        </w:rPr>
        <w:t> The</w:t>
      </w:r>
      <w:r>
        <w:rPr>
          <w:w w:val="105"/>
        </w:rPr>
        <w:t> postdoctoral</w:t>
      </w:r>
      <w:r>
        <w:rPr>
          <w:w w:val="105"/>
        </w:rPr>
        <w:t> scholar</w:t>
      </w:r>
      <w:r>
        <w:rPr>
          <w:w w:val="105"/>
        </w:rPr>
        <w:t> will</w:t>
      </w:r>
      <w:r>
        <w:rPr>
          <w:w w:val="105"/>
        </w:rPr>
        <w:t> focus</w:t>
      </w:r>
      <w:r>
        <w:rPr>
          <w:w w:val="105"/>
        </w:rPr>
        <w:t> on understanding</w:t>
      </w:r>
      <w:r>
        <w:rPr>
          <w:w w:val="105"/>
        </w:rPr>
        <w:t> how</w:t>
      </w:r>
      <w:r>
        <w:rPr>
          <w:w w:val="105"/>
        </w:rPr>
        <w:t> fluid</w:t>
      </w:r>
      <w:r>
        <w:rPr>
          <w:w w:val="105"/>
        </w:rPr>
        <w:t> interfaces,</w:t>
      </w:r>
      <w:r>
        <w:rPr>
          <w:w w:val="105"/>
        </w:rPr>
        <w:t> saturation,</w:t>
      </w:r>
      <w:r>
        <w:rPr>
          <w:w w:val="105"/>
        </w:rPr>
        <w:t> and</w:t>
      </w:r>
      <w:r>
        <w:rPr>
          <w:w w:val="105"/>
        </w:rPr>
        <w:t> pore-scale</w:t>
      </w:r>
      <w:r>
        <w:rPr>
          <w:w w:val="105"/>
        </w:rPr>
        <w:t> flow</w:t>
      </w:r>
      <w:r>
        <w:rPr>
          <w:w w:val="105"/>
        </w:rPr>
        <w:t> organization</w:t>
      </w:r>
      <w:r>
        <w:rPr>
          <w:w w:val="105"/>
        </w:rPr>
        <w:t> control transport,</w:t>
      </w:r>
      <w:r>
        <w:rPr>
          <w:spacing w:val="-17"/>
          <w:w w:val="105"/>
        </w:rPr>
        <w:t> </w:t>
      </w:r>
      <w:r>
        <w:rPr>
          <w:w w:val="105"/>
        </w:rPr>
        <w:t>mixing,</w:t>
      </w:r>
      <w:r>
        <w:rPr>
          <w:spacing w:val="-16"/>
          <w:w w:val="105"/>
        </w:rPr>
        <w:t> </w:t>
      </w:r>
      <w:r>
        <w:rPr>
          <w:w w:val="105"/>
        </w:rPr>
        <w:t>and</w:t>
      </w:r>
      <w:r>
        <w:rPr>
          <w:spacing w:val="-16"/>
          <w:w w:val="105"/>
        </w:rPr>
        <w:t> </w:t>
      </w:r>
      <w:r>
        <w:rPr>
          <w:w w:val="105"/>
        </w:rPr>
        <w:t>reaction</w:t>
      </w:r>
      <w:r>
        <w:rPr>
          <w:spacing w:val="-16"/>
          <w:w w:val="105"/>
        </w:rPr>
        <w:t> </w:t>
      </w:r>
      <w:r>
        <w:rPr>
          <w:w w:val="105"/>
        </w:rPr>
        <w:t>system-scale</w:t>
      </w:r>
      <w:r>
        <w:rPr>
          <w:spacing w:val="-16"/>
          <w:w w:val="105"/>
        </w:rPr>
        <w:t> </w:t>
      </w:r>
      <w:r>
        <w:rPr>
          <w:w w:val="105"/>
        </w:rPr>
        <w:t>behavior</w:t>
      </w:r>
      <w:r>
        <w:rPr>
          <w:spacing w:val="-16"/>
          <w:w w:val="105"/>
        </w:rPr>
        <w:t> </w:t>
      </w:r>
      <w:r>
        <w:rPr>
          <w:w w:val="105"/>
        </w:rPr>
        <w:t>in</w:t>
      </w:r>
      <w:r>
        <w:rPr>
          <w:spacing w:val="-16"/>
          <w:w w:val="105"/>
        </w:rPr>
        <w:t> </w:t>
      </w:r>
      <w:r>
        <w:rPr>
          <w:w w:val="105"/>
        </w:rPr>
        <w:t>subsurface</w:t>
      </w:r>
      <w:r>
        <w:rPr>
          <w:spacing w:val="-16"/>
          <w:w w:val="105"/>
        </w:rPr>
        <w:t> </w:t>
      </w:r>
      <w:r>
        <w:rPr>
          <w:w w:val="105"/>
        </w:rPr>
        <w:t>environments</w:t>
      </w:r>
      <w:r>
        <w:rPr>
          <w:spacing w:val="-16"/>
          <w:w w:val="105"/>
        </w:rPr>
        <w:t> </w:t>
      </w:r>
      <w:r>
        <w:rPr>
          <w:w w:val="105"/>
        </w:rPr>
        <w:t>relevant</w:t>
      </w:r>
      <w:r>
        <w:rPr>
          <w:spacing w:val="-16"/>
          <w:w w:val="105"/>
        </w:rPr>
        <w:t> </w:t>
      </w:r>
      <w:r>
        <w:rPr>
          <w:w w:val="105"/>
        </w:rPr>
        <w:t>to water and environmental systems.</w:t>
      </w:r>
    </w:p>
    <w:p>
      <w:pPr>
        <w:pStyle w:val="BodyText"/>
        <w:spacing w:line="285" w:lineRule="auto" w:before="194"/>
        <w:ind w:right="358"/>
        <w:jc w:val="both"/>
      </w:pP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specific</w:t>
      </w:r>
      <w:r>
        <w:rPr>
          <w:spacing w:val="-6"/>
          <w:w w:val="105"/>
        </w:rPr>
        <w:t> </w:t>
      </w:r>
      <w:r>
        <w:rPr>
          <w:w w:val="105"/>
        </w:rPr>
        <w:t>research</w:t>
      </w:r>
      <w:r>
        <w:rPr>
          <w:spacing w:val="-6"/>
          <w:w w:val="105"/>
        </w:rPr>
        <w:t> </w:t>
      </w:r>
      <w:r>
        <w:rPr>
          <w:w w:val="105"/>
        </w:rPr>
        <w:t>direction</w:t>
      </w:r>
      <w:r>
        <w:rPr>
          <w:spacing w:val="-6"/>
          <w:w w:val="105"/>
        </w:rPr>
        <w:t> </w:t>
      </w:r>
      <w:r>
        <w:rPr>
          <w:w w:val="105"/>
        </w:rPr>
        <w:t>will</w:t>
      </w:r>
      <w:r>
        <w:rPr>
          <w:spacing w:val="-6"/>
          <w:w w:val="105"/>
        </w:rPr>
        <w:t> </w:t>
      </w:r>
      <w:r>
        <w:rPr>
          <w:w w:val="105"/>
        </w:rPr>
        <w:t>be</w:t>
      </w:r>
      <w:r>
        <w:rPr>
          <w:spacing w:val="-6"/>
          <w:w w:val="105"/>
        </w:rPr>
        <w:t> </w:t>
      </w:r>
      <w:r>
        <w:rPr>
          <w:w w:val="105"/>
        </w:rPr>
        <w:t>tailored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strengths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selected</w:t>
      </w:r>
      <w:r>
        <w:rPr>
          <w:spacing w:val="-6"/>
          <w:w w:val="105"/>
        </w:rPr>
        <w:t> </w:t>
      </w:r>
      <w:r>
        <w:rPr>
          <w:w w:val="105"/>
        </w:rPr>
        <w:t>candidate</w:t>
      </w:r>
      <w:r>
        <w:rPr>
          <w:spacing w:val="-6"/>
          <w:w w:val="105"/>
        </w:rPr>
        <w:t> </w:t>
      </w:r>
      <w:r>
        <w:rPr>
          <w:w w:val="105"/>
        </w:rPr>
        <w:t>and will emphasize one of the following complementary pathways: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83" w:lineRule="auto" w:before="184" w:after="0"/>
        <w:ind w:left="523" w:right="359" w:hanging="164"/>
        <w:jc w:val="both"/>
        <w:rPr>
          <w:sz w:val="22"/>
        </w:rPr>
      </w:pPr>
      <w:r>
        <w:rPr>
          <w:rFonts w:ascii="Tahoma" w:hAnsi="Tahoma"/>
          <w:b/>
          <w:w w:val="105"/>
          <w:sz w:val="22"/>
          <w:u w:val="single"/>
        </w:rPr>
        <w:t>Computational</w:t>
      </w:r>
      <w:r>
        <w:rPr>
          <w:rFonts w:ascii="Tahoma" w:hAnsi="Tahoma"/>
          <w:b/>
          <w:w w:val="105"/>
          <w:sz w:val="22"/>
          <w:u w:val="single"/>
        </w:rPr>
        <w:t> pathway:</w:t>
      </w:r>
      <w:r>
        <w:rPr>
          <w:rFonts w:ascii="Tahoma" w:hAnsi="Tahoma"/>
          <w:b/>
          <w:w w:val="105"/>
          <w:sz w:val="22"/>
          <w:u w:val="none"/>
        </w:rPr>
        <w:t> </w:t>
      </w:r>
      <w:r>
        <w:rPr>
          <w:w w:val="105"/>
          <w:sz w:val="22"/>
          <w:u w:val="none"/>
        </w:rPr>
        <w:t>High-resolution</w:t>
      </w:r>
      <w:r>
        <w:rPr>
          <w:w w:val="105"/>
          <w:sz w:val="22"/>
          <w:u w:val="none"/>
        </w:rPr>
        <w:t> three-dimensional</w:t>
      </w:r>
      <w:r>
        <w:rPr>
          <w:w w:val="105"/>
          <w:sz w:val="22"/>
          <w:u w:val="none"/>
        </w:rPr>
        <w:t> simulations</w:t>
      </w:r>
      <w:r>
        <w:rPr>
          <w:w w:val="105"/>
          <w:sz w:val="22"/>
          <w:u w:val="none"/>
        </w:rPr>
        <w:t> of</w:t>
      </w:r>
      <w:r>
        <w:rPr>
          <w:w w:val="105"/>
          <w:sz w:val="22"/>
          <w:u w:val="none"/>
        </w:rPr>
        <w:t> </w:t>
      </w:r>
      <w:r>
        <w:rPr>
          <w:w w:val="105"/>
          <w:sz w:val="22"/>
          <w:u w:val="none"/>
        </w:rPr>
        <w:t>multiphase flow in porous media using OpenFOAM,</w:t>
      </w:r>
      <w:r>
        <w:rPr>
          <w:spacing w:val="-5"/>
          <w:w w:val="105"/>
          <w:sz w:val="22"/>
          <w:u w:val="none"/>
        </w:rPr>
        <w:t> </w:t>
      </w:r>
      <w:r>
        <w:rPr>
          <w:w w:val="105"/>
          <w:sz w:val="22"/>
          <w:u w:val="none"/>
        </w:rPr>
        <w:t>including analysis of saturation distributions,</w:t>
      </w:r>
      <w:r>
        <w:rPr>
          <w:spacing w:val="-5"/>
          <w:w w:val="105"/>
          <w:sz w:val="22"/>
          <w:u w:val="none"/>
        </w:rPr>
        <w:t> </w:t>
      </w:r>
      <w:r>
        <w:rPr>
          <w:w w:val="105"/>
          <w:sz w:val="22"/>
          <w:u w:val="none"/>
        </w:rPr>
        <w:t>flow connectivity, and transport and mixing metrics.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83" w:lineRule="auto" w:before="189" w:after="0"/>
        <w:ind w:left="523" w:right="357" w:hanging="164"/>
        <w:jc w:val="both"/>
        <w:rPr>
          <w:sz w:val="22"/>
        </w:rPr>
      </w:pPr>
      <w:r>
        <w:rPr>
          <w:rFonts w:ascii="Tahoma" w:hAnsi="Tahoma"/>
          <w:b/>
          <w:sz w:val="22"/>
          <w:u w:val="single"/>
        </w:rPr>
        <w:t>Experimental pathway:</w:t>
      </w:r>
      <w:r>
        <w:rPr>
          <w:rFonts w:ascii="Tahoma" w:hAnsi="Tahoma"/>
          <w:b/>
          <w:sz w:val="22"/>
          <w:u w:val="none"/>
        </w:rPr>
        <w:t> </w:t>
      </w:r>
      <w:r>
        <w:rPr>
          <w:sz w:val="22"/>
          <w:u w:val="none"/>
        </w:rPr>
        <w:t>Design and execution of microfluidic experiments to visualize and </w:t>
      </w:r>
      <w:r>
        <w:rPr>
          <w:w w:val="105"/>
          <w:sz w:val="22"/>
          <w:u w:val="none"/>
        </w:rPr>
        <w:t>quantify pore-scale multiphase flow and transport in heterogeneous porous structures.</w:t>
      </w:r>
    </w:p>
    <w:p>
      <w:pPr>
        <w:pStyle w:val="BodyText"/>
        <w:spacing w:line="285" w:lineRule="auto" w:before="200"/>
        <w:ind w:right="358"/>
        <w:jc w:val="both"/>
      </w:pPr>
      <w:r>
        <w:rPr>
          <w:w w:val="105"/>
        </w:rPr>
        <w:t>Expertise in either computational fluid dynamics or experimental microfluidics is </w:t>
      </w:r>
      <w:r>
        <w:rPr>
          <w:w w:val="105"/>
        </w:rPr>
        <w:t>expected; candidates are not required to have experience in both.</w:t>
      </w:r>
    </w:p>
    <w:p>
      <w:pPr>
        <w:pStyle w:val="BodyText"/>
        <w:spacing w:line="285" w:lineRule="auto" w:before="198"/>
        <w:ind w:right="351"/>
        <w:jc w:val="both"/>
      </w:pP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selected</w:t>
      </w:r>
      <w:r>
        <w:rPr>
          <w:spacing w:val="-8"/>
          <w:w w:val="105"/>
        </w:rPr>
        <w:t> </w:t>
      </w:r>
      <w:r>
        <w:rPr>
          <w:w w:val="105"/>
        </w:rPr>
        <w:t>postdoctoral</w:t>
      </w:r>
      <w:r>
        <w:rPr>
          <w:spacing w:val="-8"/>
          <w:w w:val="105"/>
        </w:rPr>
        <w:t> </w:t>
      </w:r>
      <w:r>
        <w:rPr>
          <w:w w:val="105"/>
        </w:rPr>
        <w:t>scholar</w:t>
      </w:r>
      <w:r>
        <w:rPr>
          <w:spacing w:val="-8"/>
          <w:w w:val="105"/>
        </w:rPr>
        <w:t> </w:t>
      </w:r>
      <w:r>
        <w:rPr>
          <w:w w:val="105"/>
        </w:rPr>
        <w:t>will</w:t>
      </w:r>
      <w:r>
        <w:rPr>
          <w:spacing w:val="-8"/>
          <w:w w:val="105"/>
        </w:rPr>
        <w:t> </w:t>
      </w:r>
      <w:r>
        <w:rPr>
          <w:w w:val="105"/>
        </w:rPr>
        <w:t>conduct</w:t>
      </w:r>
      <w:r>
        <w:rPr>
          <w:spacing w:val="-8"/>
          <w:w w:val="105"/>
        </w:rPr>
        <w:t> </w:t>
      </w:r>
      <w:r>
        <w:rPr>
          <w:w w:val="105"/>
        </w:rPr>
        <w:t>both</w:t>
      </w:r>
      <w:r>
        <w:rPr>
          <w:spacing w:val="-8"/>
          <w:w w:val="105"/>
        </w:rPr>
        <w:t> </w:t>
      </w:r>
      <w:r>
        <w:rPr>
          <w:w w:val="105"/>
        </w:rPr>
        <w:t>independent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collaborative</w:t>
      </w:r>
      <w:r>
        <w:rPr>
          <w:spacing w:val="-8"/>
          <w:w w:val="105"/>
        </w:rPr>
        <w:t> </w:t>
      </w:r>
      <w:r>
        <w:rPr>
          <w:w w:val="105"/>
        </w:rPr>
        <w:t>research, leading numerical simulations and/or microfluidic experiments. The position involves close </w:t>
      </w:r>
      <w:r>
        <w:rPr/>
        <w:t>interaction with the SBLab group research team and collaborators. Research outcomes will be </w:t>
      </w:r>
      <w:r>
        <w:rPr>
          <w:w w:val="105"/>
        </w:rPr>
        <w:t>disseminated</w:t>
      </w:r>
      <w:r>
        <w:rPr>
          <w:w w:val="105"/>
        </w:rPr>
        <w:t> through</w:t>
      </w:r>
      <w:r>
        <w:rPr>
          <w:w w:val="105"/>
        </w:rPr>
        <w:t> high-impact</w:t>
      </w:r>
      <w:r>
        <w:rPr>
          <w:w w:val="105"/>
        </w:rPr>
        <w:t> peer-reviewed</w:t>
      </w:r>
      <w:r>
        <w:rPr>
          <w:w w:val="105"/>
        </w:rPr>
        <w:t> journals</w:t>
      </w:r>
      <w:r>
        <w:rPr>
          <w:w w:val="105"/>
        </w:rPr>
        <w:t> and</w:t>
      </w:r>
      <w:r>
        <w:rPr>
          <w:w w:val="105"/>
        </w:rPr>
        <w:t> presentations</w:t>
      </w:r>
      <w:r>
        <w:rPr>
          <w:w w:val="105"/>
        </w:rPr>
        <w:t> at</w:t>
      </w:r>
      <w:r>
        <w:rPr>
          <w:w w:val="105"/>
        </w:rPr>
        <w:t> scientific conferences,</w:t>
      </w:r>
      <w:r>
        <w:rPr>
          <w:spacing w:val="-14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postdoctoral</w:t>
      </w:r>
      <w:r>
        <w:rPr>
          <w:spacing w:val="-7"/>
          <w:w w:val="105"/>
        </w:rPr>
        <w:t> </w:t>
      </w:r>
      <w:r>
        <w:rPr>
          <w:w w:val="105"/>
        </w:rPr>
        <w:t>scholar</w:t>
      </w:r>
      <w:r>
        <w:rPr>
          <w:spacing w:val="-7"/>
          <w:w w:val="105"/>
        </w:rPr>
        <w:t> </w:t>
      </w:r>
      <w:r>
        <w:rPr>
          <w:w w:val="105"/>
        </w:rPr>
        <w:t>will</w:t>
      </w:r>
      <w:r>
        <w:rPr>
          <w:spacing w:val="-7"/>
          <w:w w:val="105"/>
        </w:rPr>
        <w:t> </w:t>
      </w:r>
      <w:r>
        <w:rPr>
          <w:w w:val="105"/>
        </w:rPr>
        <w:t>actively</w:t>
      </w:r>
      <w:r>
        <w:rPr>
          <w:spacing w:val="-7"/>
          <w:w w:val="105"/>
        </w:rPr>
        <w:t> </w:t>
      </w:r>
      <w:r>
        <w:rPr>
          <w:w w:val="105"/>
        </w:rPr>
        <w:t>contribute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group</w:t>
      </w:r>
      <w:r>
        <w:rPr>
          <w:spacing w:val="-7"/>
          <w:w w:val="105"/>
        </w:rPr>
        <w:t> </w:t>
      </w:r>
      <w:r>
        <w:rPr>
          <w:w w:val="105"/>
        </w:rPr>
        <w:t>research</w:t>
      </w:r>
      <w:r>
        <w:rPr>
          <w:spacing w:val="-7"/>
          <w:w w:val="105"/>
        </w:rPr>
        <w:t> </w:t>
      </w:r>
      <w:r>
        <w:rPr>
          <w:w w:val="105"/>
        </w:rPr>
        <w:t>activities and proposal development.</w:t>
      </w:r>
    </w:p>
    <w:p>
      <w:pPr>
        <w:pStyle w:val="Heading2"/>
        <w:spacing w:before="173"/>
        <w:jc w:val="both"/>
        <w:rPr>
          <w:u w:val="none"/>
        </w:rPr>
      </w:pPr>
      <w:r>
        <w:rPr>
          <w:spacing w:val="-4"/>
          <w:u w:val="single"/>
        </w:rPr>
        <w:t>Candidate </w:t>
      </w:r>
      <w:r>
        <w:rPr>
          <w:spacing w:val="-2"/>
          <w:u w:val="single"/>
        </w:rPr>
        <w:t>profile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85" w:lineRule="auto" w:before="251" w:after="0"/>
        <w:ind w:left="523" w:right="351" w:hanging="164"/>
        <w:jc w:val="both"/>
        <w:rPr>
          <w:sz w:val="22"/>
        </w:rPr>
      </w:pPr>
      <w:r>
        <w:rPr>
          <w:w w:val="105"/>
          <w:sz w:val="22"/>
        </w:rPr>
        <w:t>PhD</w:t>
      </w:r>
      <w:r>
        <w:rPr>
          <w:w w:val="105"/>
          <w:sz w:val="22"/>
        </w:rPr>
        <w:t> (completed</w:t>
      </w:r>
      <w:r>
        <w:rPr>
          <w:w w:val="105"/>
          <w:sz w:val="22"/>
        </w:rPr>
        <w:t> by</w:t>
      </w:r>
      <w:r>
        <w:rPr>
          <w:w w:val="105"/>
          <w:sz w:val="22"/>
        </w:rPr>
        <w:t> the</w:t>
      </w:r>
      <w:r>
        <w:rPr>
          <w:w w:val="105"/>
          <w:sz w:val="22"/>
        </w:rPr>
        <w:t> start</w:t>
      </w:r>
      <w:r>
        <w:rPr>
          <w:w w:val="105"/>
          <w:sz w:val="22"/>
        </w:rPr>
        <w:t> date)</w:t>
      </w:r>
      <w:r>
        <w:rPr>
          <w:w w:val="105"/>
          <w:sz w:val="22"/>
        </w:rPr>
        <w:t> in</w:t>
      </w:r>
      <w:r>
        <w:rPr>
          <w:w w:val="105"/>
          <w:sz w:val="22"/>
        </w:rPr>
        <w:t> Civil</w:t>
      </w:r>
      <w:r>
        <w:rPr>
          <w:w w:val="105"/>
          <w:sz w:val="22"/>
        </w:rPr>
        <w:t> Engineering,</w:t>
      </w:r>
      <w:r>
        <w:rPr>
          <w:w w:val="105"/>
          <w:sz w:val="22"/>
        </w:rPr>
        <w:t> Environmental</w:t>
      </w:r>
      <w:r>
        <w:rPr>
          <w:w w:val="105"/>
          <w:sz w:val="22"/>
        </w:rPr>
        <w:t> </w:t>
      </w:r>
      <w:r>
        <w:rPr>
          <w:w w:val="105"/>
          <w:sz w:val="22"/>
        </w:rPr>
        <w:t>Engineering, Mechanical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Engineering,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Geosciences,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Physics,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or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closely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related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field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40" w:lineRule="auto" w:before="198" w:after="0"/>
        <w:ind w:left="523" w:right="0" w:hanging="163"/>
        <w:jc w:val="left"/>
        <w:rPr>
          <w:sz w:val="22"/>
        </w:rPr>
      </w:pPr>
      <w:r>
        <w:rPr>
          <w:w w:val="105"/>
          <w:sz w:val="22"/>
        </w:rPr>
        <w:t>Strong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background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in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multiphase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flow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and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transport</w:t>
      </w:r>
      <w:r>
        <w:rPr>
          <w:spacing w:val="-13"/>
          <w:w w:val="105"/>
          <w:sz w:val="22"/>
        </w:rPr>
        <w:t> </w:t>
      </w:r>
      <w:r>
        <w:rPr>
          <w:spacing w:val="-2"/>
          <w:w w:val="105"/>
          <w:sz w:val="22"/>
        </w:rPr>
        <w:t>processes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40" w:lineRule="auto" w:before="247" w:after="0"/>
        <w:ind w:left="523" w:right="0" w:hanging="163"/>
        <w:jc w:val="left"/>
        <w:rPr>
          <w:sz w:val="22"/>
        </w:rPr>
      </w:pPr>
      <w:r>
        <w:rPr>
          <w:spacing w:val="-2"/>
          <w:w w:val="105"/>
          <w:sz w:val="22"/>
        </w:rPr>
        <w:t>Demonstrated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expertise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in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OpenFOAM/CFD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or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microfluidics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40" w:lineRule="auto" w:before="247" w:after="0"/>
        <w:ind w:left="523" w:right="0" w:hanging="163"/>
        <w:jc w:val="left"/>
        <w:rPr>
          <w:sz w:val="22"/>
        </w:rPr>
      </w:pPr>
      <w:r>
        <w:rPr>
          <w:spacing w:val="-2"/>
          <w:w w:val="105"/>
          <w:sz w:val="22"/>
        </w:rPr>
        <w:t>Experience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with scientific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programming and data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analysis</w:t>
      </w:r>
    </w:p>
    <w:p>
      <w:pPr>
        <w:pStyle w:val="ListParagraph"/>
        <w:numPr>
          <w:ilvl w:val="0"/>
          <w:numId w:val="1"/>
        </w:numPr>
        <w:tabs>
          <w:tab w:pos="523" w:val="left" w:leader="none"/>
        </w:tabs>
        <w:spacing w:line="240" w:lineRule="auto" w:before="247" w:after="0"/>
        <w:ind w:left="523" w:right="0" w:hanging="163"/>
        <w:jc w:val="left"/>
        <w:rPr>
          <w:sz w:val="22"/>
        </w:rPr>
      </w:pPr>
      <w:r>
        <w:rPr>
          <w:spacing w:val="-2"/>
          <w:w w:val="105"/>
          <w:sz w:val="22"/>
        </w:rPr>
        <w:t>Strong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written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and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oral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communication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skills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and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interest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in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collaborative</w:t>
      </w:r>
      <w:r>
        <w:rPr>
          <w:spacing w:val="-4"/>
          <w:w w:val="105"/>
          <w:sz w:val="22"/>
        </w:rPr>
        <w:t> </w:t>
      </w:r>
      <w:r>
        <w:rPr>
          <w:spacing w:val="-2"/>
          <w:w w:val="105"/>
          <w:sz w:val="22"/>
        </w:rPr>
        <w:t>research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type w:val="continuous"/>
          <w:pgSz w:w="12240" w:h="15840"/>
          <w:pgMar w:top="480" w:bottom="280" w:left="1080" w:right="1080"/>
        </w:sectPr>
      </w:pPr>
    </w:p>
    <w:p>
      <w:pPr>
        <w:spacing w:before="79"/>
        <w:ind w:left="360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pacing w:val="-2"/>
          <w:sz w:val="22"/>
          <w:u w:val="single"/>
        </w:rPr>
        <w:t>Appointment</w:t>
      </w:r>
      <w:r>
        <w:rPr>
          <w:rFonts w:ascii="Tahoma"/>
          <w:b/>
          <w:spacing w:val="-15"/>
          <w:sz w:val="22"/>
          <w:u w:val="single"/>
        </w:rPr>
        <w:t> </w:t>
      </w:r>
      <w:r>
        <w:rPr>
          <w:rFonts w:ascii="Tahoma"/>
          <w:b/>
          <w:spacing w:val="-2"/>
          <w:sz w:val="22"/>
          <w:u w:val="single"/>
        </w:rPr>
        <w:t>Details</w:t>
      </w:r>
      <w:r>
        <w:rPr>
          <w:rFonts w:ascii="Tahoma"/>
          <w:b/>
          <w:spacing w:val="-14"/>
          <w:sz w:val="22"/>
          <w:u w:val="single"/>
        </w:rPr>
        <w:t> </w:t>
      </w:r>
      <w:r>
        <w:rPr>
          <w:rFonts w:ascii="Tahoma"/>
          <w:b/>
          <w:spacing w:val="-2"/>
          <w:sz w:val="22"/>
          <w:u w:val="single"/>
        </w:rPr>
        <w:t>&amp;</w:t>
      </w:r>
      <w:r>
        <w:rPr>
          <w:rFonts w:ascii="Tahoma"/>
          <w:b/>
          <w:spacing w:val="-14"/>
          <w:sz w:val="22"/>
          <w:u w:val="single"/>
        </w:rPr>
        <w:t> </w:t>
      </w:r>
      <w:r>
        <w:rPr>
          <w:rFonts w:ascii="Tahoma"/>
          <w:b/>
          <w:spacing w:val="-2"/>
          <w:sz w:val="22"/>
          <w:u w:val="single"/>
        </w:rPr>
        <w:t>Application</w:t>
      </w:r>
      <w:r>
        <w:rPr>
          <w:rFonts w:ascii="Tahoma"/>
          <w:b/>
          <w:spacing w:val="-14"/>
          <w:sz w:val="22"/>
          <w:u w:val="single"/>
        </w:rPr>
        <w:t> </w:t>
      </w:r>
      <w:r>
        <w:rPr>
          <w:rFonts w:ascii="Tahoma"/>
          <w:b/>
          <w:spacing w:val="-2"/>
          <w:sz w:val="22"/>
          <w:u w:val="single"/>
        </w:rPr>
        <w:t>Instructions</w:t>
      </w:r>
    </w:p>
    <w:p>
      <w:pPr>
        <w:pStyle w:val="ListParagraph"/>
        <w:numPr>
          <w:ilvl w:val="0"/>
          <w:numId w:val="1"/>
        </w:numPr>
        <w:tabs>
          <w:tab w:pos="539" w:val="left" w:leader="none"/>
        </w:tabs>
        <w:spacing w:line="240" w:lineRule="auto" w:before="248" w:after="0"/>
        <w:ind w:left="539" w:right="0" w:hanging="179"/>
        <w:jc w:val="left"/>
        <w:rPr>
          <w:sz w:val="22"/>
        </w:rPr>
      </w:pPr>
      <w:r>
        <w:rPr>
          <w:sz w:val="22"/>
        </w:rPr>
        <w:t>Start</w:t>
      </w:r>
      <w:r>
        <w:rPr>
          <w:spacing w:val="11"/>
          <w:sz w:val="22"/>
        </w:rPr>
        <w:t> </w:t>
      </w:r>
      <w:r>
        <w:rPr>
          <w:sz w:val="22"/>
        </w:rPr>
        <w:t>date:</w:t>
      </w:r>
      <w:r>
        <w:rPr>
          <w:spacing w:val="11"/>
          <w:sz w:val="22"/>
        </w:rPr>
        <w:t> </w:t>
      </w:r>
      <w:r>
        <w:rPr>
          <w:sz w:val="22"/>
        </w:rPr>
        <w:t>September</w:t>
      </w:r>
      <w:r>
        <w:rPr>
          <w:spacing w:val="11"/>
          <w:sz w:val="22"/>
        </w:rPr>
        <w:t> </w:t>
      </w:r>
      <w:r>
        <w:rPr>
          <w:spacing w:val="-4"/>
          <w:sz w:val="22"/>
        </w:rPr>
        <w:t>2026</w:t>
      </w:r>
    </w:p>
    <w:p>
      <w:pPr>
        <w:pStyle w:val="ListParagraph"/>
        <w:numPr>
          <w:ilvl w:val="0"/>
          <w:numId w:val="1"/>
        </w:numPr>
        <w:tabs>
          <w:tab w:pos="539" w:val="left" w:leader="none"/>
        </w:tabs>
        <w:spacing w:line="240" w:lineRule="auto" w:before="247" w:after="0"/>
        <w:ind w:left="539" w:right="0" w:hanging="179"/>
        <w:jc w:val="left"/>
        <w:rPr>
          <w:sz w:val="22"/>
        </w:rPr>
      </w:pPr>
      <w:r>
        <w:rPr>
          <w:w w:val="105"/>
          <w:sz w:val="22"/>
        </w:rPr>
        <w:t>Duration: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One-year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appointment,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renewable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based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on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performance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and</w:t>
      </w:r>
      <w:r>
        <w:rPr>
          <w:spacing w:val="-14"/>
          <w:w w:val="105"/>
          <w:sz w:val="22"/>
        </w:rPr>
        <w:t> </w:t>
      </w:r>
      <w:r>
        <w:rPr>
          <w:spacing w:val="-2"/>
          <w:w w:val="105"/>
          <w:sz w:val="22"/>
        </w:rPr>
        <w:t>funding</w:t>
      </w:r>
    </w:p>
    <w:p>
      <w:pPr>
        <w:pStyle w:val="ListParagraph"/>
        <w:numPr>
          <w:ilvl w:val="0"/>
          <w:numId w:val="1"/>
        </w:numPr>
        <w:tabs>
          <w:tab w:pos="539" w:val="left" w:leader="none"/>
        </w:tabs>
        <w:spacing w:line="240" w:lineRule="auto" w:before="247" w:after="0"/>
        <w:ind w:left="539" w:right="0" w:hanging="179"/>
        <w:jc w:val="left"/>
        <w:rPr>
          <w:sz w:val="22"/>
        </w:rPr>
      </w:pPr>
      <w:r>
        <w:rPr>
          <w:sz w:val="22"/>
        </w:rPr>
        <w:t>Salary:</w:t>
      </w:r>
      <w:r>
        <w:rPr>
          <w:spacing w:val="2"/>
          <w:sz w:val="22"/>
        </w:rPr>
        <w:t> </w:t>
      </w:r>
      <w:r>
        <w:rPr>
          <w:sz w:val="22"/>
        </w:rPr>
        <w:t>$65,000</w:t>
      </w:r>
      <w:r>
        <w:rPr>
          <w:spacing w:val="3"/>
          <w:sz w:val="22"/>
        </w:rPr>
        <w:t> </w:t>
      </w:r>
      <w:r>
        <w:rPr>
          <w:sz w:val="22"/>
        </w:rPr>
        <w:t>per</w:t>
      </w:r>
      <w:r>
        <w:rPr>
          <w:spacing w:val="2"/>
          <w:sz w:val="22"/>
        </w:rPr>
        <w:t> </w:t>
      </w:r>
      <w:r>
        <w:rPr>
          <w:spacing w:val="-4"/>
          <w:sz w:val="22"/>
        </w:rPr>
        <w:t>year</w:t>
      </w:r>
    </w:p>
    <w:p>
      <w:pPr>
        <w:pStyle w:val="BodyText"/>
        <w:jc w:val="both"/>
      </w:pPr>
      <w:r>
        <w:rPr/>
        <w:t>Applicants</w:t>
      </w:r>
      <w:r>
        <w:rPr>
          <w:spacing w:val="16"/>
        </w:rPr>
        <w:t> </w:t>
      </w:r>
      <w:r>
        <w:rPr/>
        <w:t>should</w:t>
      </w:r>
      <w:r>
        <w:rPr>
          <w:spacing w:val="17"/>
        </w:rPr>
        <w:t> </w:t>
      </w:r>
      <w:r>
        <w:rPr/>
        <w:t>submit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following</w:t>
      </w:r>
      <w:r>
        <w:rPr>
          <w:spacing w:val="17"/>
        </w:rPr>
        <w:t> </w:t>
      </w:r>
      <w:r>
        <w:rPr/>
        <w:t>materials</w:t>
      </w:r>
      <w:r>
        <w:rPr>
          <w:spacing w:val="17"/>
        </w:rPr>
        <w:t> </w:t>
      </w:r>
      <w:r>
        <w:rPr/>
        <w:t>as</w:t>
      </w:r>
      <w:r>
        <w:rPr>
          <w:spacing w:val="17"/>
        </w:rPr>
        <w:t> </w:t>
      </w:r>
      <w:r>
        <w:rPr/>
        <w:t>a</w:t>
      </w:r>
      <w:r>
        <w:rPr>
          <w:spacing w:val="16"/>
        </w:rPr>
        <w:t> </w:t>
      </w:r>
      <w:r>
        <w:rPr/>
        <w:t>single</w:t>
      </w:r>
      <w:r>
        <w:rPr>
          <w:spacing w:val="17"/>
        </w:rPr>
        <w:t> </w:t>
      </w:r>
      <w:r>
        <w:rPr>
          <w:spacing w:val="-4"/>
        </w:rPr>
        <w:t>PDF:</w:t>
      </w:r>
    </w:p>
    <w:p>
      <w:pPr>
        <w:pStyle w:val="ListParagraph"/>
        <w:numPr>
          <w:ilvl w:val="0"/>
          <w:numId w:val="2"/>
        </w:numPr>
        <w:tabs>
          <w:tab w:pos="719" w:val="left" w:leader="none"/>
        </w:tabs>
        <w:spacing w:line="240" w:lineRule="auto" w:before="247" w:after="0"/>
        <w:ind w:left="719" w:right="0" w:hanging="359"/>
        <w:jc w:val="left"/>
        <w:rPr>
          <w:sz w:val="22"/>
        </w:rPr>
      </w:pPr>
      <w:r>
        <w:rPr>
          <w:spacing w:val="-2"/>
          <w:w w:val="105"/>
          <w:sz w:val="22"/>
        </w:rPr>
        <w:t>Curriculum</w:t>
      </w:r>
      <w:r>
        <w:rPr>
          <w:spacing w:val="-8"/>
          <w:w w:val="105"/>
          <w:sz w:val="22"/>
        </w:rPr>
        <w:t> </w:t>
      </w:r>
      <w:r>
        <w:rPr>
          <w:spacing w:val="-2"/>
          <w:w w:val="105"/>
          <w:sz w:val="22"/>
        </w:rPr>
        <w:t>Vitae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and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contact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information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for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three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professional</w:t>
      </w:r>
      <w:r>
        <w:rPr>
          <w:spacing w:val="-3"/>
          <w:w w:val="105"/>
          <w:sz w:val="22"/>
        </w:rPr>
        <w:t> </w:t>
      </w:r>
      <w:r>
        <w:rPr>
          <w:spacing w:val="-2"/>
          <w:w w:val="105"/>
          <w:sz w:val="22"/>
        </w:rPr>
        <w:t>references</w:t>
      </w:r>
    </w:p>
    <w:p>
      <w:pPr>
        <w:pStyle w:val="ListParagraph"/>
        <w:numPr>
          <w:ilvl w:val="0"/>
          <w:numId w:val="2"/>
        </w:numPr>
        <w:tabs>
          <w:tab w:pos="719" w:val="left" w:leader="none"/>
        </w:tabs>
        <w:spacing w:line="240" w:lineRule="auto" w:before="247" w:after="0"/>
        <w:ind w:left="719" w:right="0" w:hanging="359"/>
        <w:jc w:val="left"/>
        <w:rPr>
          <w:sz w:val="22"/>
        </w:rPr>
      </w:pPr>
      <w:r>
        <w:rPr>
          <w:spacing w:val="-2"/>
          <w:w w:val="105"/>
          <w:sz w:val="22"/>
        </w:rPr>
        <w:t>Cover</w:t>
      </w:r>
      <w:r>
        <w:rPr>
          <w:spacing w:val="-7"/>
          <w:w w:val="105"/>
          <w:sz w:val="22"/>
        </w:rPr>
        <w:t> </w:t>
      </w:r>
      <w:r>
        <w:rPr>
          <w:spacing w:val="-2"/>
          <w:w w:val="105"/>
          <w:sz w:val="22"/>
        </w:rPr>
        <w:t>letter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describing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research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interests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and</w:t>
      </w:r>
      <w:r>
        <w:rPr>
          <w:spacing w:val="-7"/>
          <w:w w:val="105"/>
          <w:sz w:val="22"/>
        </w:rPr>
        <w:t> </w:t>
      </w:r>
      <w:r>
        <w:rPr>
          <w:spacing w:val="-2"/>
          <w:w w:val="105"/>
          <w:sz w:val="22"/>
        </w:rPr>
        <w:t>fit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to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the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position</w:t>
      </w:r>
    </w:p>
    <w:p>
      <w:pPr>
        <w:pStyle w:val="ListParagraph"/>
        <w:numPr>
          <w:ilvl w:val="0"/>
          <w:numId w:val="2"/>
        </w:numPr>
        <w:tabs>
          <w:tab w:pos="719" w:val="left" w:leader="none"/>
        </w:tabs>
        <w:spacing w:line="240" w:lineRule="auto" w:before="247" w:after="0"/>
        <w:ind w:left="719" w:right="0" w:hanging="359"/>
        <w:jc w:val="left"/>
        <w:rPr>
          <w:sz w:val="22"/>
        </w:rPr>
      </w:pPr>
      <w:r>
        <w:rPr>
          <w:sz w:val="22"/>
        </w:rPr>
        <w:t>One</w:t>
      </w:r>
      <w:r>
        <w:rPr>
          <w:spacing w:val="28"/>
          <w:sz w:val="22"/>
        </w:rPr>
        <w:t> </w:t>
      </w:r>
      <w:r>
        <w:rPr>
          <w:sz w:val="22"/>
        </w:rPr>
        <w:t>representative</w:t>
      </w:r>
      <w:r>
        <w:rPr>
          <w:spacing w:val="28"/>
          <w:sz w:val="22"/>
        </w:rPr>
        <w:t> </w:t>
      </w:r>
      <w:r>
        <w:rPr>
          <w:sz w:val="22"/>
        </w:rPr>
        <w:t>peer-reviewed</w:t>
      </w:r>
      <w:r>
        <w:rPr>
          <w:spacing w:val="29"/>
          <w:sz w:val="22"/>
        </w:rPr>
        <w:t> </w:t>
      </w:r>
      <w:r>
        <w:rPr>
          <w:spacing w:val="-2"/>
          <w:sz w:val="22"/>
        </w:rPr>
        <w:t>publication</w:t>
      </w:r>
    </w:p>
    <w:p>
      <w:pPr>
        <w:pStyle w:val="BodyText"/>
        <w:spacing w:before="0"/>
        <w:ind w:left="0"/>
      </w:pPr>
    </w:p>
    <w:p>
      <w:pPr>
        <w:pStyle w:val="BodyText"/>
        <w:spacing w:before="28"/>
        <w:ind w:left="0"/>
      </w:pPr>
    </w:p>
    <w:p>
      <w:pPr>
        <w:spacing w:line="271" w:lineRule="auto" w:before="0"/>
        <w:ind w:left="360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sz w:val="22"/>
        </w:rPr>
        <w:t>Application review will begin in May 2026, and interviews will be conducted in June </w:t>
      </w:r>
      <w:r>
        <w:rPr>
          <w:rFonts w:ascii="Tahoma"/>
          <w:b/>
          <w:spacing w:val="-2"/>
          <w:sz w:val="22"/>
        </w:rPr>
        <w:t>2026.</w:t>
      </w:r>
      <w:r>
        <w:rPr>
          <w:rFonts w:ascii="Tahoma"/>
          <w:b/>
          <w:spacing w:val="-17"/>
          <w:sz w:val="22"/>
        </w:rPr>
        <w:t> </w:t>
      </w:r>
      <w:r>
        <w:rPr>
          <w:rFonts w:ascii="Tahoma"/>
          <w:b/>
          <w:spacing w:val="-2"/>
          <w:sz w:val="22"/>
        </w:rPr>
        <w:t>Application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materials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should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be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sent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by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email</w:t>
      </w:r>
      <w:r>
        <w:rPr>
          <w:rFonts w:ascii="Tahoma"/>
          <w:b/>
          <w:spacing w:val="-4"/>
          <w:sz w:val="22"/>
        </w:rPr>
        <w:t> </w:t>
      </w:r>
      <w:r>
        <w:rPr>
          <w:rFonts w:ascii="Tahoma"/>
          <w:b/>
          <w:spacing w:val="-2"/>
          <w:sz w:val="22"/>
        </w:rPr>
        <w:t>to:</w:t>
      </w:r>
      <w:r>
        <w:rPr>
          <w:rFonts w:ascii="Tahoma"/>
          <w:b/>
          <w:spacing w:val="-4"/>
          <w:sz w:val="22"/>
        </w:rPr>
        <w:t> </w:t>
      </w:r>
      <w:hyperlink r:id="rId6">
        <w:r>
          <w:rPr>
            <w:rFonts w:ascii="Tahoma"/>
            <w:b/>
            <w:spacing w:val="-2"/>
            <w:sz w:val="22"/>
            <w:u w:val="single"/>
          </w:rPr>
          <w:t>lazaro.perez@oregonstate.edu</w:t>
        </w:r>
      </w:hyperlink>
    </w:p>
    <w:p>
      <w:pPr>
        <w:pStyle w:val="BodyText"/>
        <w:spacing w:before="227"/>
        <w:ind w:left="0"/>
        <w:rPr>
          <w:rFonts w:ascii="Tahoma"/>
          <w:b/>
        </w:rPr>
      </w:pPr>
    </w:p>
    <w:p>
      <w:pPr>
        <w:pStyle w:val="Heading2"/>
        <w:rPr>
          <w:u w:val="none"/>
        </w:rPr>
      </w:pPr>
      <w:r>
        <w:rPr>
          <w:spacing w:val="-4"/>
          <w:u w:val="single"/>
        </w:rPr>
        <w:t>About</w:t>
      </w:r>
      <w:r>
        <w:rPr>
          <w:spacing w:val="-9"/>
          <w:u w:val="single"/>
        </w:rPr>
        <w:t> </w:t>
      </w:r>
      <w:r>
        <w:rPr>
          <w:spacing w:val="-4"/>
          <w:u w:val="single"/>
        </w:rPr>
        <w:t>the</w:t>
      </w:r>
      <w:r>
        <w:rPr>
          <w:spacing w:val="-9"/>
          <w:u w:val="single"/>
        </w:rPr>
        <w:t> </w:t>
      </w:r>
      <w:r>
        <w:rPr>
          <w:spacing w:val="-4"/>
          <w:u w:val="single"/>
        </w:rPr>
        <w:t>SBLab</w:t>
      </w:r>
      <w:r>
        <w:rPr>
          <w:spacing w:val="-9"/>
          <w:u w:val="single"/>
        </w:rPr>
        <w:t> </w:t>
      </w:r>
      <w:r>
        <w:rPr>
          <w:spacing w:val="-4"/>
          <w:u w:val="single"/>
        </w:rPr>
        <w:t>&amp;</w:t>
      </w:r>
      <w:r>
        <w:rPr>
          <w:spacing w:val="-9"/>
          <w:u w:val="single"/>
        </w:rPr>
        <w:t> </w:t>
      </w:r>
      <w:r>
        <w:rPr>
          <w:spacing w:val="-4"/>
          <w:u w:val="single"/>
        </w:rPr>
        <w:t>Oregon</w:t>
      </w:r>
      <w:r>
        <w:rPr>
          <w:spacing w:val="-9"/>
          <w:u w:val="single"/>
        </w:rPr>
        <w:t> </w:t>
      </w:r>
      <w:r>
        <w:rPr>
          <w:spacing w:val="-4"/>
          <w:u w:val="single"/>
        </w:rPr>
        <w:t>State</w:t>
      </w:r>
      <w:r>
        <w:rPr>
          <w:spacing w:val="-9"/>
          <w:u w:val="single"/>
        </w:rPr>
        <w:t> </w:t>
      </w:r>
      <w:r>
        <w:rPr>
          <w:spacing w:val="-4"/>
          <w:u w:val="single"/>
        </w:rPr>
        <w:t>University</w:t>
      </w:r>
    </w:p>
    <w:p>
      <w:pPr>
        <w:pStyle w:val="BodyText"/>
        <w:spacing w:line="285" w:lineRule="auto" w:before="251"/>
        <w:ind w:right="357"/>
        <w:jc w:val="both"/>
      </w:pP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Subsurface</w:t>
      </w:r>
      <w:r>
        <w:rPr>
          <w:spacing w:val="-10"/>
          <w:w w:val="105"/>
        </w:rPr>
        <w:t> </w:t>
      </w:r>
      <w:r>
        <w:rPr>
          <w:w w:val="105"/>
        </w:rPr>
        <w:t>Biogeochemical</w:t>
      </w:r>
      <w:r>
        <w:rPr>
          <w:spacing w:val="-10"/>
          <w:w w:val="105"/>
        </w:rPr>
        <w:t> </w:t>
      </w:r>
      <w:r>
        <w:rPr>
          <w:w w:val="105"/>
        </w:rPr>
        <w:t>Laboratory</w:t>
      </w:r>
      <w:r>
        <w:rPr>
          <w:spacing w:val="-10"/>
          <w:w w:val="105"/>
        </w:rPr>
        <w:t> </w:t>
      </w:r>
      <w:r>
        <w:rPr>
          <w:w w:val="105"/>
        </w:rPr>
        <w:t>(</w:t>
      </w:r>
      <w:r>
        <w:rPr>
          <w:w w:val="105"/>
          <w:u w:val="single"/>
        </w:rPr>
        <w:t>SBLab</w:t>
      </w:r>
      <w:r>
        <w:rPr>
          <w:w w:val="105"/>
          <w:u w:val="none"/>
        </w:rPr>
        <w:t>),</w:t>
      </w:r>
      <w:r>
        <w:rPr>
          <w:spacing w:val="-13"/>
          <w:w w:val="105"/>
          <w:u w:val="none"/>
        </w:rPr>
        <w:t> </w:t>
      </w:r>
      <w:r>
        <w:rPr>
          <w:w w:val="105"/>
          <w:u w:val="none"/>
        </w:rPr>
        <w:t>led</w:t>
      </w:r>
      <w:r>
        <w:rPr>
          <w:spacing w:val="-10"/>
          <w:w w:val="105"/>
          <w:u w:val="none"/>
        </w:rPr>
        <w:t> </w:t>
      </w:r>
      <w:r>
        <w:rPr>
          <w:w w:val="105"/>
          <w:u w:val="none"/>
        </w:rPr>
        <w:t>by</w:t>
      </w:r>
      <w:r>
        <w:rPr>
          <w:spacing w:val="-10"/>
          <w:w w:val="105"/>
          <w:u w:val="none"/>
        </w:rPr>
        <w:t> </w:t>
      </w:r>
      <w:r>
        <w:rPr>
          <w:w w:val="105"/>
          <w:u w:val="none"/>
        </w:rPr>
        <w:t>Dr.</w:t>
      </w:r>
      <w:r>
        <w:rPr>
          <w:spacing w:val="-13"/>
          <w:w w:val="105"/>
          <w:u w:val="none"/>
        </w:rPr>
        <w:t> </w:t>
      </w:r>
      <w:r>
        <w:rPr>
          <w:w w:val="105"/>
          <w:u w:val="none"/>
        </w:rPr>
        <w:t>Lazaro</w:t>
      </w:r>
      <w:r>
        <w:rPr>
          <w:spacing w:val="-11"/>
          <w:w w:val="105"/>
          <w:u w:val="none"/>
        </w:rPr>
        <w:t> </w:t>
      </w:r>
      <w:r>
        <w:rPr>
          <w:w w:val="105"/>
          <w:u w:val="none"/>
        </w:rPr>
        <w:t>J.</w:t>
      </w:r>
      <w:r>
        <w:rPr>
          <w:spacing w:val="-13"/>
          <w:w w:val="105"/>
          <w:u w:val="none"/>
        </w:rPr>
        <w:t> </w:t>
      </w:r>
      <w:r>
        <w:rPr>
          <w:w w:val="105"/>
          <w:u w:val="none"/>
        </w:rPr>
        <w:t>Perez,</w:t>
      </w:r>
      <w:r>
        <w:rPr>
          <w:spacing w:val="-14"/>
          <w:w w:val="105"/>
          <w:u w:val="none"/>
        </w:rPr>
        <w:t> </w:t>
      </w:r>
      <w:r>
        <w:rPr>
          <w:w w:val="105"/>
          <w:u w:val="none"/>
        </w:rPr>
        <w:t>focuses</w:t>
      </w:r>
      <w:r>
        <w:rPr>
          <w:spacing w:val="-10"/>
          <w:w w:val="105"/>
          <w:u w:val="none"/>
        </w:rPr>
        <w:t> </w:t>
      </w:r>
      <w:r>
        <w:rPr>
          <w:w w:val="105"/>
          <w:u w:val="none"/>
        </w:rPr>
        <w:t>on understanding</w:t>
      </w:r>
      <w:r>
        <w:rPr>
          <w:w w:val="105"/>
          <w:u w:val="none"/>
        </w:rPr>
        <w:t> flow,</w:t>
      </w:r>
      <w:r>
        <w:rPr>
          <w:w w:val="105"/>
          <w:u w:val="none"/>
        </w:rPr>
        <w:t> transport,</w:t>
      </w:r>
      <w:r>
        <w:rPr>
          <w:w w:val="105"/>
          <w:u w:val="none"/>
        </w:rPr>
        <w:t> mixing,</w:t>
      </w:r>
      <w:r>
        <w:rPr>
          <w:w w:val="105"/>
          <w:u w:val="none"/>
        </w:rPr>
        <w:t> and</w:t>
      </w:r>
      <w:r>
        <w:rPr>
          <w:w w:val="105"/>
          <w:u w:val="none"/>
        </w:rPr>
        <w:t> reaction</w:t>
      </w:r>
      <w:r>
        <w:rPr>
          <w:w w:val="105"/>
          <w:u w:val="none"/>
        </w:rPr>
        <w:t> processes</w:t>
      </w:r>
      <w:r>
        <w:rPr>
          <w:w w:val="105"/>
          <w:u w:val="none"/>
        </w:rPr>
        <w:t> in</w:t>
      </w:r>
      <w:r>
        <w:rPr>
          <w:w w:val="105"/>
          <w:u w:val="none"/>
        </w:rPr>
        <w:t> complex</w:t>
      </w:r>
      <w:r>
        <w:rPr>
          <w:w w:val="105"/>
          <w:u w:val="none"/>
        </w:rPr>
        <w:t> porous</w:t>
      </w:r>
      <w:r>
        <w:rPr>
          <w:w w:val="105"/>
          <w:u w:val="none"/>
        </w:rPr>
        <w:t> media </w:t>
      </w:r>
      <w:r>
        <w:rPr>
          <w:u w:val="none"/>
        </w:rPr>
        <w:t>across scales. Research in the SBLab integrates theory, numerical modeling, and experiments </w:t>
      </w:r>
      <w:r>
        <w:rPr>
          <w:w w:val="105"/>
          <w:u w:val="none"/>
        </w:rPr>
        <w:t>to</w:t>
      </w:r>
      <w:r>
        <w:rPr>
          <w:w w:val="105"/>
          <w:u w:val="none"/>
        </w:rPr>
        <w:t> investigate</w:t>
      </w:r>
      <w:r>
        <w:rPr>
          <w:w w:val="105"/>
          <w:u w:val="none"/>
        </w:rPr>
        <w:t> multiphase</w:t>
      </w:r>
      <w:r>
        <w:rPr>
          <w:w w:val="105"/>
          <w:u w:val="none"/>
        </w:rPr>
        <w:t> flow,</w:t>
      </w:r>
      <w:r>
        <w:rPr>
          <w:w w:val="105"/>
          <w:u w:val="none"/>
        </w:rPr>
        <w:t> anomalous</w:t>
      </w:r>
      <w:r>
        <w:rPr>
          <w:w w:val="105"/>
          <w:u w:val="none"/>
        </w:rPr>
        <w:t> transport,</w:t>
      </w:r>
      <w:r>
        <w:rPr>
          <w:w w:val="105"/>
          <w:u w:val="none"/>
        </w:rPr>
        <w:t> mixing-driven</w:t>
      </w:r>
      <w:r>
        <w:rPr>
          <w:w w:val="105"/>
          <w:u w:val="none"/>
        </w:rPr>
        <w:t> reaction</w:t>
      </w:r>
      <w:r>
        <w:rPr>
          <w:w w:val="105"/>
          <w:u w:val="none"/>
        </w:rPr>
        <w:t> hotspots,</w:t>
      </w:r>
      <w:r>
        <w:rPr>
          <w:w w:val="105"/>
          <w:u w:val="none"/>
        </w:rPr>
        <w:t> </w:t>
      </w:r>
      <w:r>
        <w:rPr>
          <w:w w:val="105"/>
          <w:u w:val="none"/>
        </w:rPr>
        <w:t>and </w:t>
      </w:r>
      <w:r>
        <w:rPr>
          <w:u w:val="none"/>
        </w:rPr>
        <w:t>biogeochemical feedbacks in subsurface systems relevant to groundwater and environmental </w:t>
      </w:r>
      <w:r>
        <w:rPr>
          <w:spacing w:val="-2"/>
          <w:w w:val="105"/>
          <w:u w:val="none"/>
        </w:rPr>
        <w:t>systems.</w:t>
      </w:r>
    </w:p>
    <w:p>
      <w:pPr>
        <w:pStyle w:val="BodyText"/>
        <w:spacing w:line="285" w:lineRule="auto" w:before="194"/>
        <w:ind w:right="357"/>
        <w:jc w:val="both"/>
      </w:pPr>
      <w:r>
        <w:rPr>
          <w:w w:val="105"/>
        </w:rPr>
        <w:t>Oregon State University (OSU) is a R1 public research university and the state’s land-grant institution,</w:t>
      </w:r>
      <w:r>
        <w:rPr>
          <w:spacing w:val="-9"/>
          <w:w w:val="105"/>
        </w:rPr>
        <w:t> </w:t>
      </w:r>
      <w:r>
        <w:rPr>
          <w:w w:val="105"/>
        </w:rPr>
        <w:t>located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Corvallis,</w:t>
      </w:r>
      <w:r>
        <w:rPr>
          <w:spacing w:val="-9"/>
          <w:w w:val="105"/>
        </w:rPr>
        <w:t> </w:t>
      </w:r>
      <w:r>
        <w:rPr>
          <w:w w:val="105"/>
        </w:rPr>
        <w:t>Oregon.</w:t>
      </w:r>
      <w:r>
        <w:rPr>
          <w:spacing w:val="-9"/>
          <w:w w:val="105"/>
        </w:rPr>
        <w:t> </w:t>
      </w:r>
      <w:r>
        <w:rPr>
          <w:w w:val="105"/>
        </w:rPr>
        <w:t>OSU</w:t>
      </w:r>
      <w:r>
        <w:rPr>
          <w:spacing w:val="-3"/>
          <w:w w:val="105"/>
        </w:rPr>
        <w:t> </w:t>
      </w:r>
      <w:r>
        <w:rPr>
          <w:w w:val="105"/>
        </w:rPr>
        <w:t>is</w:t>
      </w:r>
      <w:r>
        <w:rPr>
          <w:spacing w:val="-3"/>
          <w:w w:val="105"/>
        </w:rPr>
        <w:t> </w:t>
      </w:r>
      <w:r>
        <w:rPr>
          <w:w w:val="105"/>
        </w:rPr>
        <w:t>internationally</w:t>
      </w:r>
      <w:r>
        <w:rPr>
          <w:spacing w:val="-3"/>
          <w:w w:val="105"/>
        </w:rPr>
        <w:t> </w:t>
      </w:r>
      <w:r>
        <w:rPr>
          <w:w w:val="105"/>
        </w:rPr>
        <w:t>recognized</w:t>
      </w:r>
      <w:r>
        <w:rPr>
          <w:spacing w:val="-3"/>
          <w:w w:val="105"/>
        </w:rPr>
        <w:t> </w:t>
      </w:r>
      <w:r>
        <w:rPr>
          <w:w w:val="105"/>
        </w:rPr>
        <w:t>for</w:t>
      </w:r>
      <w:r>
        <w:rPr>
          <w:spacing w:val="-3"/>
          <w:w w:val="105"/>
        </w:rPr>
        <w:t> </w:t>
      </w:r>
      <w:r>
        <w:rPr>
          <w:w w:val="105"/>
        </w:rPr>
        <w:t>its</w:t>
      </w:r>
      <w:r>
        <w:rPr>
          <w:spacing w:val="-3"/>
          <w:w w:val="105"/>
        </w:rPr>
        <w:t> </w:t>
      </w:r>
      <w:r>
        <w:rPr>
          <w:w w:val="105"/>
        </w:rPr>
        <w:t>strengths</w:t>
      </w:r>
      <w:r>
        <w:rPr>
          <w:spacing w:val="-3"/>
          <w:w w:val="105"/>
        </w:rPr>
        <w:t> </w:t>
      </w:r>
      <w:r>
        <w:rPr>
          <w:w w:val="105"/>
        </w:rPr>
        <w:t>in engineering,</w:t>
      </w:r>
      <w:r>
        <w:rPr>
          <w:w w:val="105"/>
        </w:rPr>
        <w:t> earth</w:t>
      </w:r>
      <w:r>
        <w:rPr>
          <w:w w:val="105"/>
        </w:rPr>
        <w:t> and</w:t>
      </w:r>
      <w:r>
        <w:rPr>
          <w:w w:val="105"/>
        </w:rPr>
        <w:t> environmental</w:t>
      </w:r>
      <w:r>
        <w:rPr>
          <w:w w:val="105"/>
        </w:rPr>
        <w:t> sciences,</w:t>
      </w:r>
      <w:r>
        <w:rPr>
          <w:w w:val="105"/>
        </w:rPr>
        <w:t> and</w:t>
      </w:r>
      <w:r>
        <w:rPr>
          <w:w w:val="105"/>
        </w:rPr>
        <w:t> interdisciplinary</w:t>
      </w:r>
      <w:r>
        <w:rPr>
          <w:w w:val="105"/>
        </w:rPr>
        <w:t> research</w:t>
      </w:r>
      <w:r>
        <w:rPr>
          <w:w w:val="105"/>
        </w:rPr>
        <w:t> </w:t>
      </w:r>
      <w:r>
        <w:rPr>
          <w:w w:val="105"/>
        </w:rPr>
        <w:t>addressing challenges</w:t>
      </w:r>
      <w:r>
        <w:rPr>
          <w:w w:val="105"/>
        </w:rPr>
        <w:t> related</w:t>
      </w:r>
      <w:r>
        <w:rPr>
          <w:w w:val="105"/>
        </w:rPr>
        <w:t> to</w:t>
      </w:r>
      <w:r>
        <w:rPr>
          <w:w w:val="105"/>
        </w:rPr>
        <w:t> energy,</w:t>
      </w:r>
      <w:r>
        <w:rPr>
          <w:w w:val="105"/>
        </w:rPr>
        <w:t> water,</w:t>
      </w:r>
      <w:r>
        <w:rPr>
          <w:w w:val="105"/>
        </w:rPr>
        <w:t> and</w:t>
      </w:r>
      <w:r>
        <w:rPr>
          <w:w w:val="105"/>
        </w:rPr>
        <w:t> the</w:t>
      </w:r>
      <w:r>
        <w:rPr>
          <w:w w:val="105"/>
        </w:rPr>
        <w:t> environment.</w:t>
      </w:r>
      <w:r>
        <w:rPr>
          <w:w w:val="105"/>
        </w:rPr>
        <w:t> The</w:t>
      </w:r>
      <w:r>
        <w:rPr>
          <w:w w:val="105"/>
        </w:rPr>
        <w:t> university</w:t>
      </w:r>
      <w:r>
        <w:rPr>
          <w:w w:val="105"/>
        </w:rPr>
        <w:t> provides</w:t>
      </w:r>
      <w:r>
        <w:rPr>
          <w:w w:val="105"/>
        </w:rPr>
        <w:t> a </w:t>
      </w:r>
      <w:r>
        <w:rPr/>
        <w:t>collaborative research environment, state-of-the-art facilities, and access to high-performance </w:t>
      </w:r>
      <w:r>
        <w:rPr>
          <w:w w:val="105"/>
        </w:rPr>
        <w:t>computing</w:t>
      </w:r>
      <w:r>
        <w:rPr>
          <w:spacing w:val="-17"/>
          <w:w w:val="105"/>
        </w:rPr>
        <w:t> </w:t>
      </w:r>
      <w:r>
        <w:rPr>
          <w:w w:val="105"/>
        </w:rPr>
        <w:t>resources.</w:t>
      </w:r>
      <w:r>
        <w:rPr>
          <w:spacing w:val="-16"/>
          <w:w w:val="105"/>
        </w:rPr>
        <w:t> </w:t>
      </w:r>
      <w:r>
        <w:rPr>
          <w:w w:val="105"/>
        </w:rPr>
        <w:t>Corvallis</w:t>
      </w:r>
      <w:r>
        <w:rPr>
          <w:spacing w:val="-16"/>
          <w:w w:val="105"/>
        </w:rPr>
        <w:t> </w:t>
      </w:r>
      <w:r>
        <w:rPr>
          <w:w w:val="105"/>
        </w:rPr>
        <w:t>is</w:t>
      </w:r>
      <w:r>
        <w:rPr>
          <w:spacing w:val="-16"/>
          <w:w w:val="105"/>
        </w:rPr>
        <w:t> </w:t>
      </w:r>
      <w:r>
        <w:rPr>
          <w:w w:val="105"/>
        </w:rPr>
        <w:t>a</w:t>
      </w:r>
      <w:r>
        <w:rPr>
          <w:spacing w:val="-16"/>
          <w:w w:val="105"/>
        </w:rPr>
        <w:t> </w:t>
      </w:r>
      <w:r>
        <w:rPr>
          <w:w w:val="105"/>
        </w:rPr>
        <w:t>vibrant</w:t>
      </w:r>
      <w:r>
        <w:rPr>
          <w:spacing w:val="-16"/>
          <w:w w:val="105"/>
        </w:rPr>
        <w:t> </w:t>
      </w:r>
      <w:r>
        <w:rPr>
          <w:w w:val="105"/>
        </w:rPr>
        <w:t>university</w:t>
      </w:r>
      <w:r>
        <w:rPr>
          <w:spacing w:val="-16"/>
          <w:w w:val="105"/>
        </w:rPr>
        <w:t> </w:t>
      </w:r>
      <w:r>
        <w:rPr>
          <w:w w:val="105"/>
        </w:rPr>
        <w:t>town</w:t>
      </w:r>
      <w:r>
        <w:rPr>
          <w:spacing w:val="-14"/>
          <w:w w:val="105"/>
        </w:rPr>
        <w:t> </w:t>
      </w:r>
      <w:r>
        <w:rPr>
          <w:w w:val="105"/>
        </w:rPr>
        <w:t>in</w:t>
      </w:r>
      <w:r>
        <w:rPr>
          <w:spacing w:val="-15"/>
          <w:w w:val="105"/>
        </w:rPr>
        <w:t> </w:t>
      </w:r>
      <w:r>
        <w:rPr>
          <w:w w:val="105"/>
        </w:rPr>
        <w:t>the</w:t>
      </w:r>
      <w:r>
        <w:rPr>
          <w:spacing w:val="-16"/>
          <w:w w:val="105"/>
        </w:rPr>
        <w:t> </w:t>
      </w:r>
      <w:r>
        <w:rPr>
          <w:w w:val="105"/>
        </w:rPr>
        <w:t>Willamette</w:t>
      </w:r>
      <w:r>
        <w:rPr>
          <w:spacing w:val="-16"/>
          <w:w w:val="105"/>
        </w:rPr>
        <w:t> </w:t>
      </w:r>
      <w:r>
        <w:rPr>
          <w:w w:val="105"/>
        </w:rPr>
        <w:t>Valley,</w:t>
      </w:r>
      <w:r>
        <w:rPr>
          <w:spacing w:val="-16"/>
          <w:w w:val="105"/>
        </w:rPr>
        <w:t> </w:t>
      </w:r>
      <w:r>
        <w:rPr>
          <w:w w:val="105"/>
        </w:rPr>
        <w:t>known</w:t>
      </w:r>
      <w:r>
        <w:rPr>
          <w:spacing w:val="-15"/>
          <w:w w:val="105"/>
        </w:rPr>
        <w:t> </w:t>
      </w:r>
      <w:r>
        <w:rPr>
          <w:w w:val="105"/>
        </w:rPr>
        <w:t>for its</w:t>
      </w:r>
      <w:r>
        <w:rPr>
          <w:w w:val="105"/>
        </w:rPr>
        <w:t> high</w:t>
      </w:r>
      <w:r>
        <w:rPr>
          <w:w w:val="105"/>
        </w:rPr>
        <w:t> quality</w:t>
      </w:r>
      <w:r>
        <w:rPr>
          <w:w w:val="105"/>
        </w:rPr>
        <w:t> of</w:t>
      </w:r>
      <w:r>
        <w:rPr>
          <w:w w:val="105"/>
        </w:rPr>
        <w:t> life,</w:t>
      </w:r>
      <w:r>
        <w:rPr>
          <w:w w:val="105"/>
        </w:rPr>
        <w:t> welcoming</w:t>
      </w:r>
      <w:r>
        <w:rPr>
          <w:w w:val="105"/>
        </w:rPr>
        <w:t> and</w:t>
      </w:r>
      <w:r>
        <w:rPr>
          <w:w w:val="105"/>
        </w:rPr>
        <w:t> inclusive</w:t>
      </w:r>
      <w:r>
        <w:rPr>
          <w:w w:val="105"/>
        </w:rPr>
        <w:t> community,</w:t>
      </w:r>
      <w:r>
        <w:rPr>
          <w:w w:val="105"/>
        </w:rPr>
        <w:t> and</w:t>
      </w:r>
      <w:r>
        <w:rPr>
          <w:w w:val="105"/>
        </w:rPr>
        <w:t> exceptional</w:t>
      </w:r>
      <w:r>
        <w:rPr>
          <w:w w:val="105"/>
        </w:rPr>
        <w:t> access</w:t>
      </w:r>
      <w:r>
        <w:rPr>
          <w:w w:val="105"/>
        </w:rPr>
        <w:t> to outdoor recreation and wine country.</w:t>
      </w:r>
      <w:r>
        <w:rPr>
          <w:spacing w:val="-5"/>
          <w:w w:val="105"/>
        </w:rPr>
        <w:t> </w:t>
      </w:r>
      <w:r>
        <w:rPr>
          <w:w w:val="105"/>
        </w:rPr>
        <w:t>The city is located approximately 90 minutes south of Portland and 45 minutes north of Eugene,</w:t>
      </w:r>
      <w:r>
        <w:rPr>
          <w:spacing w:val="-6"/>
          <w:w w:val="105"/>
        </w:rPr>
        <w:t> </w:t>
      </w:r>
      <w:r>
        <w:rPr>
          <w:w w:val="105"/>
        </w:rPr>
        <w:t>offering convenient access to major metropolitan areas</w:t>
      </w:r>
      <w:r>
        <w:rPr>
          <w:spacing w:val="-17"/>
          <w:w w:val="105"/>
        </w:rPr>
        <w:t> </w:t>
      </w:r>
      <w:r>
        <w:rPr>
          <w:w w:val="105"/>
        </w:rPr>
        <w:t>and</w:t>
      </w:r>
      <w:r>
        <w:rPr>
          <w:spacing w:val="-15"/>
          <w:w w:val="105"/>
        </w:rPr>
        <w:t> </w:t>
      </w:r>
      <w:r>
        <w:rPr>
          <w:w w:val="105"/>
        </w:rPr>
        <w:t>an</w:t>
      </w:r>
      <w:r>
        <w:rPr>
          <w:spacing w:val="-13"/>
          <w:w w:val="105"/>
        </w:rPr>
        <w:t> </w:t>
      </w:r>
      <w:r>
        <w:rPr>
          <w:w w:val="105"/>
        </w:rPr>
        <w:t>international</w:t>
      </w:r>
      <w:r>
        <w:rPr>
          <w:spacing w:val="-13"/>
          <w:w w:val="105"/>
        </w:rPr>
        <w:t> </w:t>
      </w:r>
      <w:r>
        <w:rPr>
          <w:w w:val="105"/>
        </w:rPr>
        <w:t>airport,</w:t>
      </w:r>
      <w:r>
        <w:rPr>
          <w:spacing w:val="-17"/>
          <w:w w:val="105"/>
        </w:rPr>
        <w:t> </w:t>
      </w:r>
      <w:r>
        <w:rPr>
          <w:w w:val="105"/>
        </w:rPr>
        <w:t>and</w:t>
      </w:r>
      <w:r>
        <w:rPr>
          <w:spacing w:val="-12"/>
          <w:w w:val="105"/>
        </w:rPr>
        <w:t> </w:t>
      </w:r>
      <w:r>
        <w:rPr>
          <w:w w:val="105"/>
        </w:rPr>
        <w:t>is</w:t>
      </w:r>
      <w:r>
        <w:rPr>
          <w:spacing w:val="-13"/>
          <w:w w:val="105"/>
        </w:rPr>
        <w:t> </w:t>
      </w:r>
      <w:r>
        <w:rPr>
          <w:w w:val="105"/>
        </w:rPr>
        <w:t>less</w:t>
      </w:r>
      <w:r>
        <w:rPr>
          <w:spacing w:val="-13"/>
          <w:w w:val="105"/>
        </w:rPr>
        <w:t> </w:t>
      </w:r>
      <w:r>
        <w:rPr>
          <w:w w:val="105"/>
        </w:rPr>
        <w:t>than</w:t>
      </w:r>
      <w:r>
        <w:rPr>
          <w:spacing w:val="-13"/>
          <w:w w:val="105"/>
        </w:rPr>
        <w:t> </w:t>
      </w:r>
      <w:r>
        <w:rPr>
          <w:w w:val="105"/>
        </w:rPr>
        <w:t>one</w:t>
      </w:r>
      <w:r>
        <w:rPr>
          <w:spacing w:val="-13"/>
          <w:w w:val="105"/>
        </w:rPr>
        <w:t> </w:t>
      </w:r>
      <w:r>
        <w:rPr>
          <w:w w:val="105"/>
        </w:rPr>
        <w:t>hour</w:t>
      </w:r>
      <w:r>
        <w:rPr>
          <w:spacing w:val="-13"/>
          <w:w w:val="105"/>
        </w:rPr>
        <w:t> </w:t>
      </w:r>
      <w:r>
        <w:rPr>
          <w:w w:val="105"/>
        </w:rPr>
        <w:t>from</w:t>
      </w:r>
      <w:r>
        <w:rPr>
          <w:spacing w:val="-13"/>
          <w:w w:val="105"/>
        </w:rPr>
        <w:t> </w:t>
      </w:r>
      <w:r>
        <w:rPr>
          <w:w w:val="105"/>
        </w:rPr>
        <w:t>the</w:t>
      </w:r>
      <w:r>
        <w:rPr>
          <w:spacing w:val="-13"/>
          <w:w w:val="105"/>
        </w:rPr>
        <w:t> </w:t>
      </w:r>
      <w:r>
        <w:rPr>
          <w:w w:val="105"/>
        </w:rPr>
        <w:t>Oregon</w:t>
      </w:r>
      <w:r>
        <w:rPr>
          <w:spacing w:val="-13"/>
          <w:w w:val="105"/>
        </w:rPr>
        <w:t> </w:t>
      </w:r>
      <w:r>
        <w:rPr>
          <w:w w:val="105"/>
        </w:rPr>
        <w:t>coast,</w:t>
      </w:r>
      <w:r>
        <w:rPr>
          <w:spacing w:val="-17"/>
          <w:w w:val="105"/>
        </w:rPr>
        <w:t> </w:t>
      </w:r>
      <w:r>
        <w:rPr>
          <w:w w:val="105"/>
        </w:rPr>
        <w:t>providing easy</w:t>
      </w:r>
      <w:r>
        <w:rPr>
          <w:spacing w:val="-9"/>
          <w:w w:val="105"/>
        </w:rPr>
        <w:t> </w:t>
      </w:r>
      <w:r>
        <w:rPr>
          <w:w w:val="105"/>
        </w:rPr>
        <w:t>access</w:t>
      </w:r>
      <w:r>
        <w:rPr>
          <w:spacing w:val="-9"/>
          <w:w w:val="105"/>
        </w:rPr>
        <w:t> </w:t>
      </w:r>
      <w:r>
        <w:rPr>
          <w:w w:val="105"/>
        </w:rPr>
        <w:t>to</w:t>
      </w:r>
      <w:r>
        <w:rPr>
          <w:spacing w:val="-9"/>
          <w:w w:val="105"/>
        </w:rPr>
        <w:t> </w:t>
      </w:r>
      <w:r>
        <w:rPr>
          <w:w w:val="105"/>
        </w:rPr>
        <w:t>coastal</w:t>
      </w:r>
      <w:r>
        <w:rPr>
          <w:spacing w:val="-9"/>
          <w:w w:val="105"/>
        </w:rPr>
        <w:t> </w:t>
      </w:r>
      <w:r>
        <w:rPr>
          <w:w w:val="105"/>
        </w:rPr>
        <w:t>environments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9"/>
          <w:w w:val="105"/>
        </w:rPr>
        <w:t> </w:t>
      </w:r>
      <w:r>
        <w:rPr>
          <w:w w:val="105"/>
        </w:rPr>
        <w:t>year-round</w:t>
      </w:r>
      <w:r>
        <w:rPr>
          <w:spacing w:val="-9"/>
          <w:w w:val="105"/>
        </w:rPr>
        <w:t> </w:t>
      </w:r>
      <w:r>
        <w:rPr>
          <w:w w:val="105"/>
        </w:rPr>
        <w:t>outdoor</w:t>
      </w:r>
      <w:r>
        <w:rPr>
          <w:spacing w:val="-9"/>
          <w:w w:val="105"/>
        </w:rPr>
        <w:t> </w:t>
      </w:r>
      <w:r>
        <w:rPr>
          <w:w w:val="105"/>
        </w:rPr>
        <w:t>activities.</w:t>
      </w:r>
    </w:p>
    <w:p>
      <w:pPr>
        <w:pStyle w:val="BodyText"/>
        <w:spacing w:before="11"/>
        <w:ind w:left="0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901700</wp:posOffset>
                </wp:positionH>
                <wp:positionV relativeFrom="paragraph">
                  <wp:posOffset>124451</wp:posOffset>
                </wp:positionV>
                <wp:extent cx="5949950" cy="1313180"/>
                <wp:effectExtent l="0" t="0" r="0" b="0"/>
                <wp:wrapTopAndBottom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5949950" cy="1313180"/>
                          <a:chExt cx="5949950" cy="1313180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299" cy="1312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636" y="0"/>
                            <a:ext cx="1969288" cy="1312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387" y="0"/>
                            <a:ext cx="1967941" cy="1312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pt;margin-top:9.799316pt;width:468.5pt;height:103.4pt;mso-position-horizontal-relative:page;mso-position-vertical-relative:paragraph;z-index:-15728128;mso-wrap-distance-left:0;mso-wrap-distance-right:0" id="docshapegroup1" coordorigin="1420,196" coordsize="9370,2068">
                <v:shape style="position:absolute;left:1420;top:195;width:3100;height:2068" type="#_x0000_t75" id="docshape2" stroked="false">
                  <v:imagedata r:id="rId7" o:title=""/>
                </v:shape>
                <v:shape style="position:absolute;left:4553;top:195;width:3102;height:2068" type="#_x0000_t75" id="docshape3" stroked="false">
                  <v:imagedata r:id="rId8" o:title=""/>
                </v:shape>
                <v:shape style="position:absolute;left:7689;top:195;width:3100;height:2068" type="#_x0000_t75" id="docshape4" stroked="false">
                  <v:imagedata r:id="rId9" o:title=""/>
                </v:shape>
                <w10:wrap type="topAndBottom"/>
              </v:group>
            </w:pict>
          </mc:Fallback>
        </mc:AlternateContent>
      </w:r>
    </w:p>
    <w:sectPr>
      <w:pgSz w:w="12240" w:h="15840"/>
      <w:pgMar w:top="1360" w:bottom="280" w:left="108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72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56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9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3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08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523" w:hanging="164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42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76" w:hanging="16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32" w:hanging="16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88" w:hanging="16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44" w:hanging="16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0" w:hanging="16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56" w:hanging="16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12" w:hanging="16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68" w:hanging="164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>
      <w:spacing w:before="247"/>
      <w:ind w:left="360"/>
    </w:pPr>
    <w:rPr>
      <w:rFonts w:ascii="Arial" w:hAnsi="Arial" w:eastAsia="Arial" w:cs="Arial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94"/>
      <w:ind w:left="360"/>
      <w:outlineLvl w:val="1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360"/>
      <w:outlineLvl w:val="2"/>
    </w:pPr>
    <w:rPr>
      <w:rFonts w:ascii="Tahoma" w:hAnsi="Tahoma" w:eastAsia="Tahoma" w:cs="Tahoma"/>
      <w:b/>
      <w:bCs/>
      <w:sz w:val="24"/>
      <w:szCs w:val="24"/>
      <w:u w:val="single" w:color="00000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247"/>
      <w:ind w:left="523" w:hanging="163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mailto:lazaro.perez@oregonstate.edu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2026-02-03T17:21:54Z</dcterms:created>
  <dcterms:modified xsi:type="dcterms:W3CDTF">2026-02-03T17:21:54Z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2026-02-03T00:00:00Z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2026-02-03T00:00:00Z</vt:filetime>
  </property>
</Properties>
</file>